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0B08" w14:textId="77777777" w:rsidR="003F0C6C" w:rsidRPr="003F0C6C" w:rsidRDefault="003F0C6C" w:rsidP="003F0C6C">
      <w:pPr>
        <w:spacing w:after="0" w:line="240" w:lineRule="auto"/>
        <w:jc w:val="center"/>
        <w:rPr>
          <w:rFonts w:ascii="Book Antiqua" w:hAnsi="Book Antiqua"/>
          <w:spacing w:val="40"/>
          <w:sz w:val="32"/>
          <w:szCs w:val="32"/>
        </w:rPr>
      </w:pPr>
      <w:r w:rsidRPr="003F0C6C">
        <w:rPr>
          <w:rFonts w:ascii="Book Antiqua" w:hAnsi="Book Antiqua"/>
          <w:spacing w:val="40"/>
          <w:sz w:val="32"/>
          <w:szCs w:val="32"/>
        </w:rPr>
        <w:t>Zoda Financial, LLC</w:t>
      </w:r>
    </w:p>
    <w:p w14:paraId="163C03CE" w14:textId="5E4A154E" w:rsidR="003F0C6C" w:rsidRPr="003F0C6C" w:rsidRDefault="00B22F9A" w:rsidP="003F0C6C">
      <w:pPr>
        <w:spacing w:after="0"/>
        <w:jc w:val="center"/>
        <w:rPr>
          <w:rFonts w:ascii="Book Antiqua" w:hAnsi="Book Antiqua"/>
        </w:rPr>
      </w:pPr>
      <w:r>
        <w:rPr>
          <w:rFonts w:ascii="Book Antiqua" w:hAnsi="Book Antiqua"/>
        </w:rPr>
        <w:t>8414 Prince Charles Court</w:t>
      </w:r>
      <w:r w:rsidR="003F0C6C" w:rsidRPr="003F0C6C">
        <w:rPr>
          <w:rFonts w:ascii="Book Antiqua" w:hAnsi="Book Antiqua"/>
        </w:rPr>
        <w:t xml:space="preserve">    </w:t>
      </w:r>
      <w:r>
        <w:rPr>
          <w:rFonts w:ascii="Book Antiqua" w:hAnsi="Book Antiqua"/>
        </w:rPr>
        <w:t>Montgomery</w:t>
      </w:r>
      <w:r w:rsidR="003F0C6C" w:rsidRPr="003F0C6C">
        <w:rPr>
          <w:rFonts w:ascii="Book Antiqua" w:hAnsi="Book Antiqua"/>
        </w:rPr>
        <w:t>, Texas 77304</w:t>
      </w:r>
    </w:p>
    <w:p w14:paraId="176ABDC5" w14:textId="28692C82" w:rsidR="00C00D17" w:rsidRPr="003F0C6C" w:rsidRDefault="003F0C6C" w:rsidP="003F0C6C">
      <w:pPr>
        <w:spacing w:after="0"/>
        <w:jc w:val="center"/>
        <w:rPr>
          <w:rFonts w:ascii="Book Antiqua" w:hAnsi="Book Antiqua"/>
        </w:rPr>
      </w:pPr>
      <w:r w:rsidRPr="003F0C6C">
        <w:rPr>
          <w:rFonts w:ascii="Book Antiqua" w:hAnsi="Book Antiqua"/>
        </w:rPr>
        <w:t xml:space="preserve">(936) 756-4912  </w:t>
      </w:r>
      <w:r w:rsidRPr="003F0C6C">
        <w:rPr>
          <w:rFonts w:ascii="Book Antiqua" w:hAnsi="Book Antiqua" w:cs="Arial"/>
        </w:rPr>
        <w:t>davidzoda@</w:t>
      </w:r>
      <w:r w:rsidR="006C2C8F">
        <w:rPr>
          <w:rFonts w:ascii="Book Antiqua" w:hAnsi="Book Antiqua" w:cs="Arial"/>
        </w:rPr>
        <w:t>zodafinancial.net</w:t>
      </w:r>
    </w:p>
    <w:p w14:paraId="74FEF06D" w14:textId="77777777" w:rsidR="00155BA2" w:rsidRPr="00155BA2" w:rsidRDefault="00155BA2" w:rsidP="00155BA2">
      <w:pPr>
        <w:pBdr>
          <w:bottom w:val="thickThinSmallGap" w:sz="24" w:space="1" w:color="auto"/>
        </w:pBdr>
        <w:spacing w:after="0"/>
        <w:rPr>
          <w:rFonts w:ascii="Book Antiqua" w:hAnsi="Book Antiqua"/>
          <w:sz w:val="8"/>
          <w:szCs w:val="8"/>
        </w:rPr>
      </w:pPr>
    </w:p>
    <w:p w14:paraId="735A78D6" w14:textId="77777777" w:rsidR="004D7FAD" w:rsidRPr="004D7FAD" w:rsidRDefault="004D7FAD" w:rsidP="00424D2C">
      <w:pPr>
        <w:spacing w:after="0"/>
        <w:jc w:val="center"/>
        <w:rPr>
          <w:rFonts w:ascii="Book Antiqua" w:hAnsi="Book Antiqua"/>
          <w:b/>
          <w:sz w:val="12"/>
          <w:szCs w:val="12"/>
        </w:rPr>
      </w:pPr>
    </w:p>
    <w:p w14:paraId="70DA91AA" w14:textId="77777777" w:rsidR="00155BA2" w:rsidRDefault="00424D2C" w:rsidP="00424D2C">
      <w:pPr>
        <w:spacing w:after="0"/>
        <w:jc w:val="center"/>
        <w:rPr>
          <w:rFonts w:ascii="Book Antiqua" w:hAnsi="Book Antiqua"/>
          <w:b/>
          <w:sz w:val="20"/>
          <w:szCs w:val="20"/>
        </w:rPr>
      </w:pPr>
      <w:r>
        <w:rPr>
          <w:rFonts w:ascii="Book Antiqua" w:hAnsi="Book Antiqua"/>
          <w:b/>
          <w:sz w:val="20"/>
          <w:szCs w:val="20"/>
        </w:rPr>
        <w:t>PRIVACY POLICY</w:t>
      </w:r>
    </w:p>
    <w:p w14:paraId="0C132491" w14:textId="77777777" w:rsidR="004D7FAD" w:rsidRPr="004D7FAD" w:rsidRDefault="004D7FAD" w:rsidP="00424D2C">
      <w:pPr>
        <w:spacing w:after="0"/>
        <w:jc w:val="center"/>
        <w:rPr>
          <w:rFonts w:ascii="Book Antiqua" w:hAnsi="Book Antiqua"/>
          <w:b/>
          <w:sz w:val="12"/>
          <w:szCs w:val="12"/>
        </w:rPr>
      </w:pPr>
    </w:p>
    <w:p w14:paraId="556E8140" w14:textId="77777777" w:rsidR="00155BA2" w:rsidRDefault="000D6221" w:rsidP="00155BA2">
      <w:pPr>
        <w:spacing w:after="0"/>
        <w:rPr>
          <w:rFonts w:ascii="Book Antiqua" w:hAnsi="Book Antiqua"/>
          <w:sz w:val="20"/>
          <w:szCs w:val="20"/>
        </w:rPr>
      </w:pPr>
      <w:r>
        <w:rPr>
          <w:rFonts w:ascii="Book Antiqua" w:hAnsi="Book Antiqua"/>
          <w:sz w:val="20"/>
          <w:szCs w:val="20"/>
        </w:rPr>
        <w:t>Investment A</w:t>
      </w:r>
      <w:r w:rsidR="009C3992">
        <w:rPr>
          <w:rFonts w:ascii="Book Antiqua" w:hAnsi="Book Antiqua"/>
          <w:sz w:val="20"/>
          <w:szCs w:val="20"/>
        </w:rPr>
        <w:t xml:space="preserve">dvisers </w:t>
      </w:r>
      <w:r w:rsidR="00155BA2" w:rsidRPr="002549EA">
        <w:rPr>
          <w:rFonts w:ascii="Book Antiqua" w:hAnsi="Book Antiqua"/>
          <w:sz w:val="20"/>
          <w:szCs w:val="20"/>
        </w:rPr>
        <w:t xml:space="preserve">are required by law to inform their clients of their policies regarding privacy of client information.  </w:t>
      </w:r>
      <w:r w:rsidR="009C3992">
        <w:rPr>
          <w:rFonts w:ascii="Book Antiqua" w:hAnsi="Book Antiqua"/>
          <w:sz w:val="20"/>
          <w:szCs w:val="20"/>
        </w:rPr>
        <w:t>We are</w:t>
      </w:r>
      <w:r w:rsidR="00155BA2" w:rsidRPr="002549EA">
        <w:rPr>
          <w:rFonts w:ascii="Book Antiqua" w:hAnsi="Book Antiqua"/>
          <w:sz w:val="20"/>
          <w:szCs w:val="20"/>
        </w:rPr>
        <w:t xml:space="preserve"> bound by professional standards of confidentiality that are even more stringent than those required by law.  Federal law gives </w:t>
      </w:r>
      <w:r w:rsidR="00B10302">
        <w:rPr>
          <w:rFonts w:ascii="Book Antiqua" w:hAnsi="Book Antiqua"/>
          <w:sz w:val="20"/>
          <w:szCs w:val="20"/>
        </w:rPr>
        <w:t>customer</w:t>
      </w:r>
      <w:r w:rsidR="009C6931">
        <w:rPr>
          <w:rFonts w:ascii="Book Antiqua" w:hAnsi="Book Antiqua"/>
          <w:sz w:val="20"/>
          <w:szCs w:val="20"/>
        </w:rPr>
        <w:t>s</w:t>
      </w:r>
      <w:r w:rsidR="00B10302">
        <w:rPr>
          <w:rFonts w:ascii="Book Antiqua" w:hAnsi="Book Antiqua"/>
          <w:sz w:val="20"/>
          <w:szCs w:val="20"/>
        </w:rPr>
        <w:t xml:space="preserve"> </w:t>
      </w:r>
      <w:r w:rsidR="00155BA2" w:rsidRPr="002549EA">
        <w:rPr>
          <w:rFonts w:ascii="Book Antiqua" w:hAnsi="Book Antiqua"/>
          <w:sz w:val="20"/>
          <w:szCs w:val="20"/>
        </w:rPr>
        <w:t>the right to limit some but not all sharing of personal information.</w:t>
      </w:r>
      <w:r w:rsidR="009805AE" w:rsidRPr="002549EA">
        <w:rPr>
          <w:rFonts w:ascii="Book Antiqua" w:hAnsi="Book Antiqua"/>
          <w:sz w:val="20"/>
          <w:szCs w:val="20"/>
        </w:rPr>
        <w:t xml:space="preserve"> </w:t>
      </w:r>
      <w:r w:rsidR="00155BA2" w:rsidRPr="002549EA">
        <w:rPr>
          <w:rFonts w:ascii="Book Antiqua" w:hAnsi="Book Antiqua"/>
          <w:sz w:val="20"/>
          <w:szCs w:val="20"/>
        </w:rPr>
        <w:t xml:space="preserve"> </w:t>
      </w:r>
      <w:r w:rsidR="009C3992">
        <w:rPr>
          <w:rFonts w:ascii="Book Antiqua" w:hAnsi="Book Antiqua"/>
          <w:sz w:val="20"/>
          <w:szCs w:val="20"/>
        </w:rPr>
        <w:t>It also</w:t>
      </w:r>
      <w:r w:rsidR="00155BA2" w:rsidRPr="002549EA">
        <w:rPr>
          <w:rFonts w:ascii="Book Antiqua" w:hAnsi="Book Antiqua"/>
          <w:sz w:val="20"/>
          <w:szCs w:val="20"/>
        </w:rPr>
        <w:t xml:space="preserve"> requires us to tell you how we collect, share, and protect your personal information. </w:t>
      </w:r>
      <w:r w:rsidR="009805AE" w:rsidRPr="002549EA">
        <w:rPr>
          <w:rFonts w:ascii="Book Antiqua" w:hAnsi="Book Antiqua"/>
          <w:sz w:val="20"/>
          <w:szCs w:val="20"/>
        </w:rPr>
        <w:t xml:space="preserve"> </w:t>
      </w:r>
    </w:p>
    <w:p w14:paraId="0B616565" w14:textId="77777777" w:rsidR="009C3992" w:rsidRPr="00424D2C" w:rsidRDefault="009C3992" w:rsidP="00155BA2">
      <w:pPr>
        <w:spacing w:after="0"/>
        <w:rPr>
          <w:rFonts w:ascii="Book Antiqua" w:hAnsi="Book Antiqua"/>
          <w:b/>
          <w:sz w:val="12"/>
          <w:szCs w:val="12"/>
        </w:rPr>
      </w:pPr>
    </w:p>
    <w:p w14:paraId="327B91CF" w14:textId="77777777" w:rsidR="007A3EC5" w:rsidRDefault="007A3EC5" w:rsidP="00155BA2">
      <w:pPr>
        <w:spacing w:after="0"/>
        <w:rPr>
          <w:rFonts w:ascii="Book Antiqua" w:hAnsi="Book Antiqua"/>
          <w:b/>
          <w:sz w:val="20"/>
          <w:szCs w:val="20"/>
        </w:rPr>
        <w:sectPr w:rsidR="007A3EC5" w:rsidSect="009C3992">
          <w:type w:val="continuous"/>
          <w:pgSz w:w="12240" w:h="15840"/>
          <w:pgMar w:top="720" w:right="720" w:bottom="72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docGrid w:linePitch="360"/>
        </w:sectPr>
      </w:pPr>
    </w:p>
    <w:p w14:paraId="49957BEE" w14:textId="77777777" w:rsidR="00155BA2" w:rsidRDefault="00155BA2" w:rsidP="000125AC">
      <w:pPr>
        <w:spacing w:after="0"/>
        <w:jc w:val="center"/>
        <w:rPr>
          <w:rFonts w:ascii="Book Antiqua" w:hAnsi="Book Antiqua"/>
          <w:b/>
          <w:sz w:val="20"/>
          <w:szCs w:val="20"/>
        </w:rPr>
      </w:pPr>
      <w:r w:rsidRPr="00424D2C">
        <w:rPr>
          <w:rFonts w:ascii="Book Antiqua" w:hAnsi="Book Antiqua"/>
          <w:b/>
          <w:sz w:val="20"/>
          <w:szCs w:val="20"/>
        </w:rPr>
        <w:t xml:space="preserve">TYPES OF NONPUBLIC PERSONAL INFORMATION </w:t>
      </w:r>
      <w:r w:rsidR="002A2A1A" w:rsidRPr="00424D2C">
        <w:rPr>
          <w:rFonts w:ascii="Book Antiqua" w:hAnsi="Book Antiqua"/>
          <w:b/>
          <w:sz w:val="20"/>
          <w:szCs w:val="20"/>
        </w:rPr>
        <w:t xml:space="preserve">(NPI) </w:t>
      </w:r>
      <w:r w:rsidRPr="00424D2C">
        <w:rPr>
          <w:rFonts w:ascii="Book Antiqua" w:hAnsi="Book Antiqua"/>
          <w:b/>
          <w:sz w:val="20"/>
          <w:szCs w:val="20"/>
        </w:rPr>
        <w:t>WE COLLECT</w:t>
      </w:r>
    </w:p>
    <w:p w14:paraId="06C0291D" w14:textId="77777777" w:rsidR="000125AC" w:rsidRPr="000125AC" w:rsidRDefault="000125AC" w:rsidP="000125AC">
      <w:pPr>
        <w:spacing w:after="0"/>
        <w:jc w:val="center"/>
        <w:rPr>
          <w:rFonts w:ascii="Book Antiqua" w:hAnsi="Book Antiqua"/>
          <w:b/>
          <w:sz w:val="12"/>
          <w:szCs w:val="12"/>
        </w:rPr>
      </w:pPr>
    </w:p>
    <w:p w14:paraId="14F5F43C" w14:textId="77777777" w:rsidR="00155BA2" w:rsidRPr="00424D2C" w:rsidRDefault="00155BA2" w:rsidP="00B96298">
      <w:pPr>
        <w:spacing w:after="0"/>
        <w:jc w:val="both"/>
        <w:rPr>
          <w:rFonts w:ascii="Book Antiqua" w:hAnsi="Book Antiqua"/>
          <w:sz w:val="20"/>
          <w:szCs w:val="20"/>
        </w:rPr>
      </w:pPr>
      <w:r w:rsidRPr="00424D2C">
        <w:rPr>
          <w:rFonts w:ascii="Book Antiqua" w:hAnsi="Book Antiqua"/>
          <w:sz w:val="20"/>
          <w:szCs w:val="20"/>
        </w:rPr>
        <w:t>We collect nonpublic personal information about you that is either provided to us by you or obtained by us with your authorization. This can include but is not limited to your Social Security Number</w:t>
      </w:r>
      <w:r w:rsidR="00581E50" w:rsidRPr="00424D2C">
        <w:rPr>
          <w:rFonts w:ascii="Book Antiqua" w:hAnsi="Book Antiqua"/>
          <w:sz w:val="20"/>
          <w:szCs w:val="20"/>
        </w:rPr>
        <w:t>, Date</w:t>
      </w:r>
      <w:r w:rsidR="00424D2C" w:rsidRPr="00424D2C">
        <w:rPr>
          <w:rFonts w:ascii="Book Antiqua" w:hAnsi="Book Antiqua"/>
          <w:sz w:val="20"/>
          <w:szCs w:val="20"/>
        </w:rPr>
        <w:t xml:space="preserve"> of Birth, Banking Information </w:t>
      </w:r>
      <w:r w:rsidR="00581E50" w:rsidRPr="00424D2C">
        <w:rPr>
          <w:rFonts w:ascii="Book Antiqua" w:hAnsi="Book Antiqua"/>
          <w:sz w:val="20"/>
          <w:szCs w:val="20"/>
        </w:rPr>
        <w:t>and Financial Account Numbers</w:t>
      </w:r>
      <w:r w:rsidR="005F324E">
        <w:rPr>
          <w:rFonts w:ascii="Book Antiqua" w:hAnsi="Book Antiqua"/>
          <w:sz w:val="20"/>
          <w:szCs w:val="20"/>
        </w:rPr>
        <w:t xml:space="preserve"> </w:t>
      </w:r>
      <w:r w:rsidR="00581E50" w:rsidRPr="00424D2C">
        <w:rPr>
          <w:rFonts w:ascii="Book Antiqua" w:hAnsi="Book Antiqua"/>
          <w:sz w:val="20"/>
          <w:szCs w:val="20"/>
        </w:rPr>
        <w:t>and/or Balances, Sources of Income, Credi</w:t>
      </w:r>
      <w:r w:rsidR="00424D2C" w:rsidRPr="00424D2C">
        <w:rPr>
          <w:rFonts w:ascii="Book Antiqua" w:hAnsi="Book Antiqua"/>
          <w:sz w:val="20"/>
          <w:szCs w:val="20"/>
        </w:rPr>
        <w:t xml:space="preserve">t Card Numbers or </w:t>
      </w:r>
      <w:r w:rsidR="009C6931">
        <w:rPr>
          <w:rFonts w:ascii="Book Antiqua" w:hAnsi="Book Antiqua"/>
          <w:sz w:val="20"/>
          <w:szCs w:val="20"/>
        </w:rPr>
        <w:t xml:space="preserve">other </w:t>
      </w:r>
      <w:r w:rsidR="00424D2C" w:rsidRPr="00424D2C">
        <w:rPr>
          <w:rFonts w:ascii="Book Antiqua" w:hAnsi="Book Antiqua"/>
          <w:sz w:val="20"/>
          <w:szCs w:val="20"/>
        </w:rPr>
        <w:t>Information.</w:t>
      </w:r>
      <w:r w:rsidR="005F324E">
        <w:rPr>
          <w:rFonts w:ascii="Book Antiqua" w:hAnsi="Book Antiqua"/>
          <w:sz w:val="20"/>
          <w:szCs w:val="20"/>
        </w:rPr>
        <w:t xml:space="preserve"> </w:t>
      </w:r>
      <w:r w:rsidRPr="009C3992">
        <w:rPr>
          <w:rFonts w:ascii="Book Antiqua" w:hAnsi="Book Antiqua"/>
          <w:sz w:val="20"/>
          <w:szCs w:val="20"/>
        </w:rPr>
        <w:t xml:space="preserve">When you are no longer our customer, we </w:t>
      </w:r>
      <w:r w:rsidR="009C3992" w:rsidRPr="009C3992">
        <w:rPr>
          <w:rFonts w:ascii="Book Antiqua" w:hAnsi="Book Antiqua"/>
          <w:sz w:val="20"/>
          <w:szCs w:val="20"/>
        </w:rPr>
        <w:t xml:space="preserve">may </w:t>
      </w:r>
      <w:r w:rsidRPr="009C3992">
        <w:rPr>
          <w:rFonts w:ascii="Book Antiqua" w:hAnsi="Book Antiqua"/>
          <w:sz w:val="20"/>
          <w:szCs w:val="20"/>
        </w:rPr>
        <w:t xml:space="preserve">continue to share your information </w:t>
      </w:r>
      <w:r w:rsidR="00581E50" w:rsidRPr="009C3992">
        <w:rPr>
          <w:rFonts w:ascii="Book Antiqua" w:hAnsi="Book Antiqua"/>
          <w:sz w:val="20"/>
          <w:szCs w:val="20"/>
        </w:rPr>
        <w:t xml:space="preserve">only </w:t>
      </w:r>
      <w:r w:rsidRPr="009C3992">
        <w:rPr>
          <w:rFonts w:ascii="Book Antiqua" w:hAnsi="Book Antiqua"/>
          <w:sz w:val="20"/>
          <w:szCs w:val="20"/>
        </w:rPr>
        <w:t>as described in this notice.</w:t>
      </w:r>
      <w:r w:rsidRPr="00424D2C">
        <w:rPr>
          <w:rFonts w:ascii="Book Antiqua" w:hAnsi="Book Antiqua"/>
          <w:sz w:val="20"/>
          <w:szCs w:val="20"/>
        </w:rPr>
        <w:t xml:space="preserve"> </w:t>
      </w:r>
    </w:p>
    <w:p w14:paraId="3AA76C34" w14:textId="77777777" w:rsidR="00155BA2" w:rsidRPr="00424D2C" w:rsidRDefault="00155BA2" w:rsidP="00155BA2">
      <w:pPr>
        <w:spacing w:after="0"/>
        <w:rPr>
          <w:rFonts w:ascii="Book Antiqua" w:hAnsi="Book Antiqua"/>
          <w:sz w:val="12"/>
          <w:szCs w:val="12"/>
        </w:rPr>
      </w:pPr>
    </w:p>
    <w:p w14:paraId="43EEC887" w14:textId="77777777" w:rsidR="00155BA2" w:rsidRPr="00424D2C" w:rsidRDefault="00155BA2" w:rsidP="000125AC">
      <w:pPr>
        <w:spacing w:after="0"/>
        <w:jc w:val="center"/>
        <w:rPr>
          <w:rFonts w:ascii="Book Antiqua" w:hAnsi="Book Antiqua"/>
          <w:sz w:val="20"/>
          <w:szCs w:val="20"/>
        </w:rPr>
      </w:pPr>
      <w:r w:rsidRPr="00424D2C">
        <w:rPr>
          <w:rFonts w:ascii="Book Antiqua" w:hAnsi="Book Antiqua"/>
          <w:b/>
          <w:sz w:val="20"/>
          <w:szCs w:val="20"/>
        </w:rPr>
        <w:t>PARTIES TO WHOM WE DISCLOSE INFORMATION</w:t>
      </w:r>
    </w:p>
    <w:p w14:paraId="3A8FC161" w14:textId="77777777" w:rsidR="00155BA2" w:rsidRPr="00424D2C" w:rsidRDefault="00155BA2" w:rsidP="00155BA2">
      <w:pPr>
        <w:spacing w:after="0"/>
        <w:rPr>
          <w:rFonts w:ascii="Book Antiqua" w:hAnsi="Book Antiqua"/>
          <w:sz w:val="12"/>
          <w:szCs w:val="12"/>
        </w:rPr>
      </w:pPr>
    </w:p>
    <w:p w14:paraId="37FA7404" w14:textId="77777777" w:rsidR="009C3992" w:rsidRPr="009B15D9" w:rsidRDefault="00155BA2" w:rsidP="00B96298">
      <w:pPr>
        <w:spacing w:after="0"/>
        <w:jc w:val="both"/>
        <w:rPr>
          <w:rFonts w:ascii="Book Antiqua" w:hAnsi="Book Antiqua"/>
          <w:sz w:val="20"/>
          <w:szCs w:val="20"/>
        </w:rPr>
      </w:pPr>
      <w:r w:rsidRPr="00424D2C">
        <w:rPr>
          <w:rFonts w:ascii="Book Antiqua" w:hAnsi="Book Antiqua"/>
          <w:sz w:val="20"/>
          <w:szCs w:val="20"/>
        </w:rPr>
        <w:t xml:space="preserve">All </w:t>
      </w:r>
      <w:r w:rsidR="00145B3B" w:rsidRPr="00424D2C">
        <w:rPr>
          <w:rFonts w:ascii="Book Antiqua" w:hAnsi="Book Antiqua"/>
          <w:sz w:val="20"/>
          <w:szCs w:val="20"/>
        </w:rPr>
        <w:t xml:space="preserve">Investment Advisers </w:t>
      </w:r>
      <w:r w:rsidR="002A2A1A" w:rsidRPr="00424D2C">
        <w:rPr>
          <w:rFonts w:ascii="Book Antiqua" w:hAnsi="Book Antiqua"/>
          <w:sz w:val="20"/>
          <w:szCs w:val="20"/>
        </w:rPr>
        <w:t xml:space="preserve">may </w:t>
      </w:r>
      <w:r w:rsidRPr="00424D2C">
        <w:rPr>
          <w:rFonts w:ascii="Book Antiqua" w:hAnsi="Book Antiqua"/>
          <w:sz w:val="20"/>
          <w:szCs w:val="20"/>
        </w:rPr>
        <w:t xml:space="preserve">need to share personal information to run their </w:t>
      </w:r>
      <w:r w:rsidRPr="009B15D9">
        <w:rPr>
          <w:rFonts w:ascii="Book Antiqua" w:hAnsi="Book Antiqua"/>
          <w:sz w:val="20"/>
          <w:szCs w:val="20"/>
        </w:rPr>
        <w:t>everyday business. In the</w:t>
      </w:r>
      <w:r w:rsidR="005F324E" w:rsidRPr="009B15D9">
        <w:rPr>
          <w:rFonts w:ascii="Book Antiqua" w:hAnsi="Book Antiqua"/>
          <w:sz w:val="20"/>
          <w:szCs w:val="20"/>
        </w:rPr>
        <w:t xml:space="preserve"> </w:t>
      </w:r>
      <w:r w:rsidR="009C3992" w:rsidRPr="009B15D9">
        <w:rPr>
          <w:rFonts w:ascii="Book Antiqua" w:hAnsi="Book Antiqua"/>
          <w:sz w:val="20"/>
          <w:szCs w:val="20"/>
        </w:rPr>
        <w:t>section below, we list the</w:t>
      </w:r>
      <w:r w:rsidR="00D623D8" w:rsidRPr="009B15D9">
        <w:rPr>
          <w:rFonts w:ascii="Book Antiqua" w:hAnsi="Book Antiqua"/>
          <w:sz w:val="20"/>
          <w:szCs w:val="20"/>
        </w:rPr>
        <w:t xml:space="preserve"> typical</w:t>
      </w:r>
      <w:r w:rsidR="009C3992" w:rsidRPr="009B15D9">
        <w:rPr>
          <w:rFonts w:ascii="Book Antiqua" w:hAnsi="Book Antiqua"/>
          <w:sz w:val="20"/>
          <w:szCs w:val="20"/>
        </w:rPr>
        <w:t xml:space="preserve"> reasons that we may share your personal information:</w:t>
      </w:r>
    </w:p>
    <w:p w14:paraId="1E4185C3" w14:textId="77777777" w:rsidR="009C3992" w:rsidRPr="00424D2C" w:rsidRDefault="009C3992" w:rsidP="009C3992">
      <w:pPr>
        <w:spacing w:after="0"/>
        <w:rPr>
          <w:rFonts w:ascii="Book Antiqua" w:hAnsi="Book Antiqua"/>
          <w:sz w:val="12"/>
          <w:szCs w:val="12"/>
        </w:rPr>
      </w:pPr>
    </w:p>
    <w:p w14:paraId="52B5482E" w14:textId="77777777" w:rsidR="000174C3" w:rsidRDefault="009C3992" w:rsidP="00B96298">
      <w:pPr>
        <w:numPr>
          <w:ilvl w:val="0"/>
          <w:numId w:val="1"/>
        </w:numPr>
        <w:spacing w:after="0"/>
        <w:jc w:val="both"/>
        <w:rPr>
          <w:rFonts w:ascii="Book Antiqua" w:hAnsi="Book Antiqua"/>
          <w:sz w:val="20"/>
          <w:szCs w:val="20"/>
        </w:rPr>
      </w:pPr>
      <w:r w:rsidRPr="00424D2C">
        <w:rPr>
          <w:rFonts w:ascii="Book Antiqua" w:hAnsi="Book Antiqua"/>
          <w:sz w:val="20"/>
          <w:szCs w:val="20"/>
        </w:rPr>
        <w:t xml:space="preserve">For </w:t>
      </w:r>
      <w:r w:rsidR="000174C3">
        <w:rPr>
          <w:rFonts w:ascii="Book Antiqua" w:hAnsi="Book Antiqua"/>
          <w:sz w:val="20"/>
          <w:szCs w:val="20"/>
        </w:rPr>
        <w:t>everyday business purposes – such as to process your transactions, maintain your account(s), or respond to court orders and legal investigations, or report to credit bureaus;</w:t>
      </w:r>
    </w:p>
    <w:p w14:paraId="0F9EEB59" w14:textId="77777777" w:rsidR="009C3992" w:rsidRPr="00424D2C" w:rsidRDefault="000174C3" w:rsidP="00B96298">
      <w:pPr>
        <w:numPr>
          <w:ilvl w:val="0"/>
          <w:numId w:val="1"/>
        </w:numPr>
        <w:spacing w:after="0"/>
        <w:jc w:val="both"/>
        <w:rPr>
          <w:rFonts w:ascii="Book Antiqua" w:hAnsi="Book Antiqua"/>
          <w:sz w:val="20"/>
          <w:szCs w:val="20"/>
        </w:rPr>
      </w:pPr>
      <w:r>
        <w:rPr>
          <w:rFonts w:ascii="Book Antiqua" w:hAnsi="Book Antiqua"/>
          <w:sz w:val="20"/>
          <w:szCs w:val="20"/>
        </w:rPr>
        <w:t>For our marketing – to offer our products and services to you;</w:t>
      </w:r>
      <w:r w:rsidR="009C3992" w:rsidRPr="00424D2C">
        <w:rPr>
          <w:rFonts w:ascii="Book Antiqua" w:hAnsi="Book Antiqua"/>
          <w:sz w:val="20"/>
          <w:szCs w:val="20"/>
        </w:rPr>
        <w:t xml:space="preserve"> </w:t>
      </w:r>
    </w:p>
    <w:p w14:paraId="5EB7789E" w14:textId="77777777" w:rsidR="009C3992" w:rsidRPr="00424D2C" w:rsidRDefault="009C6931" w:rsidP="00B96298">
      <w:pPr>
        <w:numPr>
          <w:ilvl w:val="0"/>
          <w:numId w:val="1"/>
        </w:numPr>
        <w:spacing w:after="0"/>
        <w:jc w:val="both"/>
        <w:rPr>
          <w:rFonts w:ascii="Book Antiqua" w:hAnsi="Book Antiqua"/>
          <w:sz w:val="20"/>
          <w:szCs w:val="20"/>
        </w:rPr>
      </w:pPr>
      <w:r>
        <w:rPr>
          <w:rFonts w:ascii="Book Antiqua" w:hAnsi="Book Antiqua"/>
          <w:sz w:val="20"/>
          <w:szCs w:val="20"/>
        </w:rPr>
        <w:t>For j</w:t>
      </w:r>
      <w:r w:rsidR="000174C3">
        <w:rPr>
          <w:rFonts w:ascii="Book Antiqua" w:hAnsi="Book Antiqua"/>
          <w:sz w:val="20"/>
          <w:szCs w:val="20"/>
        </w:rPr>
        <w:t>oint marketing with other financial companies</w:t>
      </w:r>
      <w:r w:rsidR="009C3992" w:rsidRPr="00424D2C">
        <w:rPr>
          <w:rFonts w:ascii="Book Antiqua" w:hAnsi="Book Antiqua"/>
          <w:sz w:val="20"/>
          <w:szCs w:val="20"/>
        </w:rPr>
        <w:t xml:space="preserve">; </w:t>
      </w:r>
    </w:p>
    <w:p w14:paraId="3F9B2395" w14:textId="77777777" w:rsidR="009C3992" w:rsidRPr="00424D2C" w:rsidRDefault="000174C3" w:rsidP="00B96298">
      <w:pPr>
        <w:numPr>
          <w:ilvl w:val="0"/>
          <w:numId w:val="1"/>
        </w:numPr>
        <w:spacing w:after="0"/>
        <w:jc w:val="both"/>
        <w:rPr>
          <w:rFonts w:ascii="Book Antiqua" w:hAnsi="Book Antiqua"/>
          <w:sz w:val="20"/>
          <w:szCs w:val="20"/>
        </w:rPr>
      </w:pPr>
      <w:r>
        <w:rPr>
          <w:rFonts w:ascii="Book Antiqua" w:hAnsi="Book Antiqua"/>
          <w:sz w:val="20"/>
          <w:szCs w:val="20"/>
        </w:rPr>
        <w:t>For our affiliates’ everyday business purposes – information about your transactions and experiences</w:t>
      </w:r>
      <w:r w:rsidR="009C3992" w:rsidRPr="00424D2C">
        <w:rPr>
          <w:rFonts w:ascii="Book Antiqua" w:hAnsi="Book Antiqua"/>
          <w:sz w:val="20"/>
          <w:szCs w:val="20"/>
        </w:rPr>
        <w:t xml:space="preserve">; </w:t>
      </w:r>
      <w:r>
        <w:rPr>
          <w:rFonts w:ascii="Book Antiqua" w:hAnsi="Book Antiqua"/>
          <w:sz w:val="20"/>
          <w:szCs w:val="20"/>
        </w:rPr>
        <w:t>or</w:t>
      </w:r>
    </w:p>
    <w:p w14:paraId="3DB0F155" w14:textId="77777777" w:rsidR="005F324E" w:rsidRPr="007A3EC5" w:rsidRDefault="000174C3" w:rsidP="00B96298">
      <w:pPr>
        <w:numPr>
          <w:ilvl w:val="0"/>
          <w:numId w:val="1"/>
        </w:numPr>
        <w:spacing w:after="0"/>
        <w:jc w:val="both"/>
        <w:rPr>
          <w:rFonts w:ascii="Book Antiqua" w:hAnsi="Book Antiqua"/>
          <w:sz w:val="16"/>
          <w:szCs w:val="16"/>
        </w:rPr>
      </w:pPr>
      <w:r>
        <w:rPr>
          <w:rFonts w:ascii="Book Antiqua" w:hAnsi="Book Antiqua"/>
          <w:sz w:val="20"/>
          <w:szCs w:val="20"/>
        </w:rPr>
        <w:t>For non-affiliates to market to you.</w:t>
      </w:r>
    </w:p>
    <w:p w14:paraId="48271A6D" w14:textId="77777777" w:rsidR="00D623D8" w:rsidRDefault="00D623D8" w:rsidP="00B96298">
      <w:pPr>
        <w:spacing w:after="0"/>
        <w:jc w:val="both"/>
        <w:rPr>
          <w:rFonts w:ascii="Book Antiqua" w:hAnsi="Book Antiqua"/>
          <w:sz w:val="20"/>
          <w:szCs w:val="20"/>
        </w:rPr>
      </w:pPr>
    </w:p>
    <w:p w14:paraId="1F2DAB8E" w14:textId="77777777" w:rsidR="0060516B" w:rsidRDefault="00351916" w:rsidP="00B96298">
      <w:pPr>
        <w:spacing w:after="0"/>
        <w:jc w:val="both"/>
        <w:rPr>
          <w:rFonts w:ascii="Book Antiqua" w:hAnsi="Book Antiqua"/>
          <w:sz w:val="20"/>
          <w:szCs w:val="20"/>
        </w:rPr>
      </w:pPr>
      <w:r w:rsidRPr="009C3992">
        <w:rPr>
          <w:rFonts w:ascii="Book Antiqua" w:hAnsi="Book Antiqua"/>
          <w:sz w:val="20"/>
          <w:szCs w:val="20"/>
        </w:rPr>
        <w:t xml:space="preserve">Clients may opt out of sharing information for joint marketing to other financial companies, to our affiliates </w:t>
      </w:r>
      <w:r w:rsidRPr="009C3992">
        <w:rPr>
          <w:rFonts w:ascii="Book Antiqua" w:hAnsi="Book Antiqua"/>
          <w:sz w:val="20"/>
          <w:szCs w:val="20"/>
        </w:rPr>
        <w:t>and to non-affiliates</w:t>
      </w:r>
      <w:r w:rsidR="00424D2C" w:rsidRPr="009C3992">
        <w:rPr>
          <w:rFonts w:ascii="Book Antiqua" w:hAnsi="Book Antiqua"/>
          <w:sz w:val="20"/>
          <w:szCs w:val="20"/>
        </w:rPr>
        <w:t xml:space="preserve">.  </w:t>
      </w:r>
      <w:r w:rsidRPr="002549EA">
        <w:rPr>
          <w:rFonts w:ascii="Book Antiqua" w:hAnsi="Book Antiqua"/>
          <w:sz w:val="20"/>
          <w:szCs w:val="20"/>
        </w:rPr>
        <w:t xml:space="preserve">If you are a new customer we </w:t>
      </w:r>
      <w:r w:rsidR="009C3992">
        <w:rPr>
          <w:rFonts w:ascii="Book Antiqua" w:hAnsi="Book Antiqua"/>
          <w:sz w:val="20"/>
          <w:szCs w:val="20"/>
        </w:rPr>
        <w:t>may</w:t>
      </w:r>
      <w:r w:rsidRPr="002549EA">
        <w:rPr>
          <w:rFonts w:ascii="Book Antiqua" w:hAnsi="Book Antiqua"/>
          <w:sz w:val="20"/>
          <w:szCs w:val="20"/>
        </w:rPr>
        <w:t xml:space="preserve"> begin </w:t>
      </w:r>
      <w:r w:rsidRPr="00424D2C">
        <w:rPr>
          <w:rFonts w:ascii="Book Antiqua" w:hAnsi="Book Antiqua"/>
          <w:sz w:val="20"/>
          <w:szCs w:val="20"/>
        </w:rPr>
        <w:t xml:space="preserve">sharing your information </w:t>
      </w:r>
      <w:r w:rsidRPr="00424D2C">
        <w:rPr>
          <w:rFonts w:ascii="Book Antiqua" w:hAnsi="Book Antiqua"/>
          <w:sz w:val="20"/>
          <w:szCs w:val="20"/>
        </w:rPr>
        <w:softHyphen/>
      </w:r>
      <w:r w:rsidRPr="00424D2C">
        <w:rPr>
          <w:rFonts w:ascii="Book Antiqua" w:hAnsi="Book Antiqua"/>
          <w:sz w:val="20"/>
          <w:szCs w:val="20"/>
        </w:rPr>
        <w:softHyphen/>
      </w:r>
      <w:r w:rsidR="002549EA" w:rsidRPr="00424D2C">
        <w:rPr>
          <w:rFonts w:ascii="Book Antiqua" w:hAnsi="Book Antiqua"/>
          <w:sz w:val="20"/>
          <w:szCs w:val="20"/>
        </w:rPr>
        <w:t xml:space="preserve">on the day you sign our agreement. </w:t>
      </w:r>
      <w:r w:rsidRPr="00424D2C">
        <w:rPr>
          <w:rFonts w:ascii="Book Antiqua" w:hAnsi="Book Antiqua"/>
          <w:sz w:val="20"/>
          <w:szCs w:val="20"/>
        </w:rPr>
        <w:t xml:space="preserve"> </w:t>
      </w:r>
      <w:r w:rsidRPr="009C3992">
        <w:rPr>
          <w:rFonts w:ascii="Book Antiqua" w:hAnsi="Book Antiqua"/>
          <w:sz w:val="20"/>
          <w:szCs w:val="20"/>
        </w:rPr>
        <w:t xml:space="preserve">When you are no longer our customer, we </w:t>
      </w:r>
      <w:r w:rsidR="002A2A1A" w:rsidRPr="009C3992">
        <w:rPr>
          <w:rFonts w:ascii="Book Antiqua" w:hAnsi="Book Antiqua"/>
          <w:sz w:val="20"/>
          <w:szCs w:val="20"/>
        </w:rPr>
        <w:t xml:space="preserve">may </w:t>
      </w:r>
      <w:r w:rsidRPr="009C3992">
        <w:rPr>
          <w:rFonts w:ascii="Book Antiqua" w:hAnsi="Book Antiqua"/>
          <w:sz w:val="20"/>
          <w:szCs w:val="20"/>
        </w:rPr>
        <w:t>continue to share your information as described in this notice.  However, you can contact us at any time to limit our sharing.</w:t>
      </w:r>
      <w:r w:rsidRPr="002549EA">
        <w:rPr>
          <w:rFonts w:ascii="Book Antiqua" w:hAnsi="Book Antiqua"/>
          <w:sz w:val="20"/>
          <w:szCs w:val="20"/>
        </w:rPr>
        <w:t xml:space="preserve"> </w:t>
      </w:r>
    </w:p>
    <w:p w14:paraId="361B25E7" w14:textId="77777777" w:rsidR="00351916" w:rsidRPr="002549EA" w:rsidRDefault="00351916" w:rsidP="00424D2C">
      <w:pPr>
        <w:spacing w:after="0"/>
        <w:rPr>
          <w:rFonts w:ascii="Book Antiqua" w:hAnsi="Book Antiqua"/>
          <w:sz w:val="12"/>
          <w:szCs w:val="12"/>
        </w:rPr>
      </w:pPr>
    </w:p>
    <w:p w14:paraId="4A89D50D" w14:textId="77777777" w:rsidR="004D7FAD" w:rsidRPr="000125AC" w:rsidRDefault="00155BA2" w:rsidP="000125AC">
      <w:pPr>
        <w:spacing w:after="0"/>
        <w:jc w:val="center"/>
        <w:rPr>
          <w:rFonts w:ascii="Book Antiqua" w:hAnsi="Book Antiqua"/>
          <w:b/>
          <w:sz w:val="20"/>
          <w:szCs w:val="20"/>
        </w:rPr>
      </w:pPr>
      <w:r w:rsidRPr="002549EA">
        <w:rPr>
          <w:rFonts w:ascii="Book Antiqua" w:hAnsi="Book Antiqua"/>
          <w:b/>
          <w:sz w:val="20"/>
          <w:szCs w:val="20"/>
        </w:rPr>
        <w:t xml:space="preserve">PROTECTING THE CONFIDENTIALITY OF CURRENT </w:t>
      </w:r>
      <w:r w:rsidR="00424D2C">
        <w:rPr>
          <w:rFonts w:ascii="Book Antiqua" w:hAnsi="Book Antiqua"/>
          <w:b/>
          <w:sz w:val="20"/>
          <w:szCs w:val="20"/>
        </w:rPr>
        <w:t>AND FORMER CLIENT’S INFORMATION</w:t>
      </w:r>
    </w:p>
    <w:p w14:paraId="24BF2E2A" w14:textId="77777777" w:rsidR="007A44B2" w:rsidRPr="005F324E" w:rsidRDefault="00C447CF" w:rsidP="00B96298">
      <w:pPr>
        <w:spacing w:after="0"/>
        <w:jc w:val="both"/>
        <w:rPr>
          <w:rFonts w:ascii="Book Antiqua" w:hAnsi="Book Antiqua"/>
          <w:sz w:val="12"/>
          <w:szCs w:val="12"/>
        </w:rPr>
      </w:pPr>
      <w:r w:rsidRPr="002549EA">
        <w:rPr>
          <w:rFonts w:ascii="Book Antiqua" w:hAnsi="Book Antiqua"/>
          <w:sz w:val="20"/>
          <w:szCs w:val="20"/>
        </w:rPr>
        <w:t>To protect your personal information from unauthorized access and use, we use securi</w:t>
      </w:r>
      <w:r w:rsidR="009C3992">
        <w:rPr>
          <w:rFonts w:ascii="Book Antiqua" w:hAnsi="Book Antiqua"/>
          <w:sz w:val="20"/>
          <w:szCs w:val="20"/>
        </w:rPr>
        <w:t>ty measures that comply with</w:t>
      </w:r>
      <w:r w:rsidRPr="002549EA">
        <w:rPr>
          <w:rFonts w:ascii="Book Antiqua" w:hAnsi="Book Antiqua"/>
          <w:sz w:val="20"/>
          <w:szCs w:val="20"/>
        </w:rPr>
        <w:t xml:space="preserve"> federal l</w:t>
      </w:r>
      <w:r w:rsidR="009C3992">
        <w:rPr>
          <w:rFonts w:ascii="Book Antiqua" w:hAnsi="Book Antiqua"/>
          <w:sz w:val="20"/>
          <w:szCs w:val="20"/>
        </w:rPr>
        <w:t>aw, including</w:t>
      </w:r>
      <w:r w:rsidRPr="002549EA">
        <w:rPr>
          <w:rFonts w:ascii="Book Antiqua" w:hAnsi="Book Antiqua"/>
          <w:sz w:val="20"/>
          <w:szCs w:val="20"/>
        </w:rPr>
        <w:t xml:space="preserve"> computer safeguards</w:t>
      </w:r>
      <w:r w:rsidR="005F324E">
        <w:rPr>
          <w:rFonts w:ascii="Book Antiqua" w:hAnsi="Book Antiqua"/>
          <w:sz w:val="20"/>
          <w:szCs w:val="20"/>
        </w:rPr>
        <w:t xml:space="preserve"> and secured files and building.</w:t>
      </w:r>
    </w:p>
    <w:p w14:paraId="555ABDF3" w14:textId="77777777" w:rsidR="00424D2C" w:rsidRPr="00424D2C" w:rsidRDefault="00424D2C" w:rsidP="00155BA2">
      <w:pPr>
        <w:spacing w:after="0"/>
        <w:rPr>
          <w:rFonts w:ascii="Book Antiqua" w:hAnsi="Book Antiqua"/>
          <w:sz w:val="8"/>
          <w:szCs w:val="8"/>
        </w:rPr>
      </w:pPr>
    </w:p>
    <w:p w14:paraId="1535F211" w14:textId="77777777" w:rsidR="00C447CF" w:rsidRPr="00424D2C" w:rsidRDefault="007A44B2" w:rsidP="000125AC">
      <w:pPr>
        <w:spacing w:after="0"/>
        <w:jc w:val="center"/>
        <w:rPr>
          <w:rFonts w:ascii="Book Antiqua" w:hAnsi="Book Antiqua"/>
          <w:b/>
          <w:sz w:val="20"/>
          <w:szCs w:val="20"/>
        </w:rPr>
      </w:pPr>
      <w:r w:rsidRPr="002549EA">
        <w:rPr>
          <w:rFonts w:ascii="Book Antiqua" w:hAnsi="Book Antiqua"/>
          <w:b/>
          <w:sz w:val="20"/>
          <w:szCs w:val="20"/>
        </w:rPr>
        <w:t xml:space="preserve">FEDERAL LAW GIVES YOU THE RIGHT TO </w:t>
      </w:r>
      <w:r w:rsidRPr="00424D2C">
        <w:rPr>
          <w:rFonts w:ascii="Book Antiqua" w:hAnsi="Book Antiqua"/>
          <w:b/>
          <w:sz w:val="20"/>
          <w:szCs w:val="20"/>
        </w:rPr>
        <w:t xml:space="preserve">LIMIT </w:t>
      </w:r>
      <w:r w:rsidR="00145B3B" w:rsidRPr="00424D2C">
        <w:rPr>
          <w:rFonts w:ascii="Book Antiqua" w:hAnsi="Book Antiqua"/>
          <w:b/>
          <w:sz w:val="20"/>
          <w:szCs w:val="20"/>
        </w:rPr>
        <w:t>SHARING</w:t>
      </w:r>
      <w:r w:rsidR="0060516B" w:rsidRPr="00424D2C">
        <w:rPr>
          <w:rFonts w:ascii="Book Antiqua" w:hAnsi="Book Antiqua"/>
          <w:b/>
          <w:sz w:val="20"/>
          <w:szCs w:val="20"/>
        </w:rPr>
        <w:t xml:space="preserve"> – OPTING OUT</w:t>
      </w:r>
    </w:p>
    <w:p w14:paraId="51942109" w14:textId="77777777" w:rsidR="00145B3B" w:rsidRPr="00424D2C" w:rsidRDefault="00145B3B" w:rsidP="00155BA2">
      <w:pPr>
        <w:spacing w:after="0"/>
        <w:rPr>
          <w:rFonts w:ascii="Book Antiqua" w:hAnsi="Book Antiqua"/>
          <w:sz w:val="12"/>
          <w:szCs w:val="12"/>
        </w:rPr>
      </w:pPr>
    </w:p>
    <w:p w14:paraId="3AC42C37" w14:textId="77777777" w:rsidR="00424D2C" w:rsidRPr="00424D2C" w:rsidRDefault="00424D2C" w:rsidP="00B96298">
      <w:pPr>
        <w:spacing w:after="0"/>
        <w:jc w:val="both"/>
        <w:rPr>
          <w:rFonts w:ascii="Book Antiqua" w:hAnsi="Book Antiqua"/>
          <w:sz w:val="20"/>
          <w:szCs w:val="20"/>
        </w:rPr>
      </w:pPr>
      <w:r>
        <w:rPr>
          <w:rFonts w:ascii="Book Antiqua" w:hAnsi="Book Antiqua"/>
          <w:sz w:val="20"/>
          <w:szCs w:val="20"/>
        </w:rPr>
        <w:t>Federal law</w:t>
      </w:r>
      <w:r w:rsidR="00145B3B" w:rsidRPr="00424D2C">
        <w:rPr>
          <w:rFonts w:ascii="Book Antiqua" w:hAnsi="Book Antiqua"/>
          <w:sz w:val="20"/>
          <w:szCs w:val="20"/>
        </w:rPr>
        <w:t xml:space="preserve"> allows you the right to limit </w:t>
      </w:r>
      <w:r w:rsidR="002A2A1A" w:rsidRPr="00424D2C">
        <w:rPr>
          <w:rFonts w:ascii="Book Antiqua" w:hAnsi="Book Antiqua"/>
          <w:sz w:val="20"/>
          <w:szCs w:val="20"/>
        </w:rPr>
        <w:t>the sharing of your NPI by “opting-out” of the following:</w:t>
      </w:r>
      <w:r w:rsidR="00145B3B" w:rsidRPr="00424D2C">
        <w:rPr>
          <w:rFonts w:ascii="Book Antiqua" w:hAnsi="Book Antiqua"/>
          <w:sz w:val="20"/>
          <w:szCs w:val="20"/>
        </w:rPr>
        <w:t xml:space="preserve">  </w:t>
      </w:r>
      <w:r w:rsidR="00106368">
        <w:rPr>
          <w:rFonts w:ascii="Book Antiqua" w:hAnsi="Book Antiqua"/>
          <w:sz w:val="20"/>
          <w:szCs w:val="20"/>
        </w:rPr>
        <w:t>s</w:t>
      </w:r>
      <w:r w:rsidR="00C447CF" w:rsidRPr="00424D2C">
        <w:rPr>
          <w:rFonts w:ascii="Book Antiqua" w:hAnsi="Book Antiqua"/>
          <w:sz w:val="20"/>
          <w:szCs w:val="20"/>
        </w:rPr>
        <w:t>haring for affiliates’ everyday business purposes – information about your creditworthiness</w:t>
      </w:r>
      <w:r w:rsidR="00106368">
        <w:rPr>
          <w:rFonts w:ascii="Book Antiqua" w:hAnsi="Book Antiqua"/>
          <w:sz w:val="20"/>
          <w:szCs w:val="20"/>
        </w:rPr>
        <w:t>; s</w:t>
      </w:r>
      <w:r w:rsidR="002A2A1A" w:rsidRPr="00424D2C">
        <w:rPr>
          <w:rFonts w:ascii="Book Antiqua" w:hAnsi="Book Antiqua"/>
          <w:sz w:val="20"/>
          <w:szCs w:val="20"/>
        </w:rPr>
        <w:t>haring with a</w:t>
      </w:r>
      <w:r w:rsidR="00C447CF" w:rsidRPr="00424D2C">
        <w:rPr>
          <w:rFonts w:ascii="Book Antiqua" w:hAnsi="Book Antiqua"/>
          <w:sz w:val="20"/>
          <w:szCs w:val="20"/>
        </w:rPr>
        <w:t xml:space="preserve">ffiliates </w:t>
      </w:r>
      <w:r w:rsidR="002A2A1A" w:rsidRPr="00424D2C">
        <w:rPr>
          <w:rFonts w:ascii="Book Antiqua" w:hAnsi="Book Antiqua"/>
          <w:sz w:val="20"/>
          <w:szCs w:val="20"/>
        </w:rPr>
        <w:t xml:space="preserve">who </w:t>
      </w:r>
      <w:r w:rsidR="00C447CF" w:rsidRPr="00424D2C">
        <w:rPr>
          <w:rFonts w:ascii="Book Antiqua" w:hAnsi="Book Antiqua"/>
          <w:sz w:val="20"/>
          <w:szCs w:val="20"/>
        </w:rPr>
        <w:t>us</w:t>
      </w:r>
      <w:r w:rsidR="0060516B" w:rsidRPr="00424D2C">
        <w:rPr>
          <w:rFonts w:ascii="Book Antiqua" w:hAnsi="Book Antiqua"/>
          <w:sz w:val="20"/>
          <w:szCs w:val="20"/>
        </w:rPr>
        <w:t xml:space="preserve">e </w:t>
      </w:r>
      <w:r w:rsidR="00C447CF" w:rsidRPr="00424D2C">
        <w:rPr>
          <w:rFonts w:ascii="Book Antiqua" w:hAnsi="Book Antiqua"/>
          <w:sz w:val="20"/>
          <w:szCs w:val="20"/>
        </w:rPr>
        <w:t>your information to market to you</w:t>
      </w:r>
      <w:r w:rsidR="00106368">
        <w:rPr>
          <w:rFonts w:ascii="Book Antiqua" w:hAnsi="Book Antiqua"/>
          <w:sz w:val="20"/>
          <w:szCs w:val="20"/>
        </w:rPr>
        <w:t xml:space="preserve">; or </w:t>
      </w:r>
      <w:r w:rsidR="00106368" w:rsidRPr="009C3992">
        <w:rPr>
          <w:rFonts w:ascii="Book Antiqua" w:hAnsi="Book Antiqua"/>
          <w:sz w:val="20"/>
          <w:szCs w:val="20"/>
        </w:rPr>
        <w:t>s</w:t>
      </w:r>
      <w:r w:rsidR="00C447CF" w:rsidRPr="009C3992">
        <w:rPr>
          <w:rFonts w:ascii="Book Antiqua" w:hAnsi="Book Antiqua"/>
          <w:sz w:val="20"/>
          <w:szCs w:val="20"/>
        </w:rPr>
        <w:t xml:space="preserve">haring </w:t>
      </w:r>
      <w:r w:rsidR="0060516B" w:rsidRPr="009C3992">
        <w:rPr>
          <w:rFonts w:ascii="Book Antiqua" w:hAnsi="Book Antiqua"/>
          <w:sz w:val="20"/>
          <w:szCs w:val="20"/>
        </w:rPr>
        <w:t>with</w:t>
      </w:r>
      <w:r w:rsidR="00C447CF" w:rsidRPr="009C3992">
        <w:rPr>
          <w:rFonts w:ascii="Book Antiqua" w:hAnsi="Book Antiqua"/>
          <w:sz w:val="20"/>
          <w:szCs w:val="20"/>
        </w:rPr>
        <w:t xml:space="preserve"> non</w:t>
      </w:r>
      <w:r w:rsidR="00145B3B" w:rsidRPr="009C3992">
        <w:rPr>
          <w:rFonts w:ascii="Book Antiqua" w:hAnsi="Book Antiqua"/>
          <w:sz w:val="20"/>
          <w:szCs w:val="20"/>
        </w:rPr>
        <w:t>-</w:t>
      </w:r>
      <w:r w:rsidR="00C447CF" w:rsidRPr="009C3992">
        <w:rPr>
          <w:rFonts w:ascii="Book Antiqua" w:hAnsi="Book Antiqua"/>
          <w:sz w:val="20"/>
          <w:szCs w:val="20"/>
        </w:rPr>
        <w:t>affiliates to market to you</w:t>
      </w:r>
      <w:r w:rsidR="00106368" w:rsidRPr="009C3992">
        <w:rPr>
          <w:rFonts w:ascii="Book Antiqua" w:hAnsi="Book Antiqua"/>
          <w:sz w:val="20"/>
          <w:szCs w:val="20"/>
        </w:rPr>
        <w:t xml:space="preserve">. </w:t>
      </w:r>
      <w:r w:rsidR="00D066A9" w:rsidRPr="009C3992">
        <w:rPr>
          <w:rFonts w:ascii="Book Antiqua" w:hAnsi="Book Antiqua"/>
          <w:sz w:val="20"/>
          <w:szCs w:val="20"/>
        </w:rPr>
        <w:t xml:space="preserve"> </w:t>
      </w:r>
      <w:r w:rsidR="00C447CF" w:rsidRPr="009C3992">
        <w:rPr>
          <w:rFonts w:ascii="Book Antiqua" w:hAnsi="Book Antiqua"/>
          <w:sz w:val="20"/>
          <w:szCs w:val="20"/>
        </w:rPr>
        <w:t xml:space="preserve">State laws and individual companies </w:t>
      </w:r>
      <w:r w:rsidR="00C447CF" w:rsidRPr="009B15D9">
        <w:rPr>
          <w:rFonts w:ascii="Book Antiqua" w:hAnsi="Book Antiqua"/>
          <w:sz w:val="20"/>
          <w:szCs w:val="20"/>
        </w:rPr>
        <w:t>may give you additional rights to limit sharing.</w:t>
      </w:r>
      <w:r w:rsidRPr="009B15D9">
        <w:rPr>
          <w:rFonts w:ascii="Book Antiqua" w:hAnsi="Book Antiqua"/>
          <w:sz w:val="20"/>
          <w:szCs w:val="20"/>
        </w:rPr>
        <w:t xml:space="preserve"> </w:t>
      </w:r>
      <w:r w:rsidR="00106368" w:rsidRPr="009B15D9">
        <w:rPr>
          <w:rFonts w:ascii="Book Antiqua" w:hAnsi="Book Antiqua"/>
          <w:sz w:val="20"/>
          <w:szCs w:val="20"/>
        </w:rPr>
        <w:t xml:space="preserve"> </w:t>
      </w:r>
      <w:r w:rsidR="0060516B" w:rsidRPr="009B15D9">
        <w:rPr>
          <w:rFonts w:ascii="Book Antiqua" w:hAnsi="Book Antiqua"/>
          <w:sz w:val="20"/>
          <w:szCs w:val="20"/>
        </w:rPr>
        <w:t>Please notify us immediately</w:t>
      </w:r>
      <w:r w:rsidR="002E64AF">
        <w:rPr>
          <w:rFonts w:ascii="Book Antiqua" w:hAnsi="Book Antiqua"/>
          <w:sz w:val="20"/>
          <w:szCs w:val="20"/>
        </w:rPr>
        <w:t xml:space="preserve"> at our address or</w:t>
      </w:r>
      <w:r w:rsidR="00D623D8" w:rsidRPr="009B15D9">
        <w:rPr>
          <w:rFonts w:ascii="Book Antiqua" w:hAnsi="Book Antiqua"/>
          <w:sz w:val="20"/>
          <w:szCs w:val="20"/>
        </w:rPr>
        <w:t xml:space="preserve"> telephone numb</w:t>
      </w:r>
      <w:r w:rsidR="002E64AF">
        <w:rPr>
          <w:rFonts w:ascii="Book Antiqua" w:hAnsi="Book Antiqua"/>
          <w:sz w:val="20"/>
          <w:szCs w:val="20"/>
        </w:rPr>
        <w:t>er</w:t>
      </w:r>
      <w:r w:rsidR="0060516B" w:rsidRPr="009B15D9">
        <w:rPr>
          <w:rFonts w:ascii="Book Antiqua" w:hAnsi="Book Antiqua"/>
          <w:sz w:val="20"/>
          <w:szCs w:val="20"/>
        </w:rPr>
        <w:t xml:space="preserve"> if you choose to op</w:t>
      </w:r>
      <w:r w:rsidRPr="009B15D9">
        <w:rPr>
          <w:rFonts w:ascii="Book Antiqua" w:hAnsi="Book Antiqua"/>
          <w:sz w:val="20"/>
          <w:szCs w:val="20"/>
        </w:rPr>
        <w:t>t out of these types of sharing.</w:t>
      </w:r>
    </w:p>
    <w:p w14:paraId="12E0FA92" w14:textId="77777777" w:rsidR="00106368" w:rsidRPr="00106368" w:rsidRDefault="00106368" w:rsidP="00B96298">
      <w:pPr>
        <w:spacing w:after="0"/>
        <w:jc w:val="both"/>
        <w:rPr>
          <w:rFonts w:ascii="Book Antiqua" w:hAnsi="Book Antiqua"/>
          <w:b/>
          <w:sz w:val="12"/>
          <w:szCs w:val="12"/>
        </w:rPr>
      </w:pPr>
    </w:p>
    <w:p w14:paraId="5BF97C8B" w14:textId="77777777" w:rsidR="00351916" w:rsidRPr="002549EA" w:rsidRDefault="00351916" w:rsidP="00B96298">
      <w:pPr>
        <w:spacing w:after="0"/>
        <w:jc w:val="both"/>
        <w:rPr>
          <w:rFonts w:ascii="Book Antiqua" w:hAnsi="Book Antiqua"/>
          <w:sz w:val="16"/>
          <w:szCs w:val="16"/>
        </w:rPr>
      </w:pPr>
      <w:r w:rsidRPr="002549EA">
        <w:rPr>
          <w:rFonts w:ascii="Book Antiqua" w:hAnsi="Book Antiqua"/>
          <w:b/>
          <w:sz w:val="16"/>
          <w:szCs w:val="16"/>
        </w:rPr>
        <w:t>DEFINITIONS:</w:t>
      </w:r>
      <w:r w:rsidR="00424D2C">
        <w:rPr>
          <w:rFonts w:ascii="Book Antiqua" w:hAnsi="Book Antiqua"/>
          <w:b/>
          <w:sz w:val="16"/>
          <w:szCs w:val="16"/>
        </w:rPr>
        <w:t xml:space="preserve"> </w:t>
      </w:r>
      <w:r w:rsidRPr="002549EA">
        <w:rPr>
          <w:rFonts w:ascii="Book Antiqua" w:hAnsi="Book Antiqua"/>
          <w:sz w:val="16"/>
          <w:szCs w:val="16"/>
          <w:u w:val="single"/>
        </w:rPr>
        <w:t>Affiliates</w:t>
      </w:r>
      <w:r w:rsidRPr="002549EA">
        <w:rPr>
          <w:rFonts w:ascii="Book Antiqua" w:hAnsi="Book Antiqua"/>
          <w:sz w:val="16"/>
          <w:szCs w:val="16"/>
        </w:rPr>
        <w:t xml:space="preserve"> – companies related by common ownership or control.  They can be finan</w:t>
      </w:r>
      <w:r w:rsidR="00424D2C">
        <w:rPr>
          <w:rFonts w:ascii="Book Antiqua" w:hAnsi="Book Antiqua"/>
          <w:sz w:val="16"/>
          <w:szCs w:val="16"/>
        </w:rPr>
        <w:t xml:space="preserve">cial and nonfinancial companies; </w:t>
      </w:r>
      <w:r w:rsidRPr="002549EA">
        <w:rPr>
          <w:rFonts w:ascii="Book Antiqua" w:hAnsi="Book Antiqua"/>
          <w:sz w:val="16"/>
          <w:szCs w:val="16"/>
          <w:u w:val="single"/>
        </w:rPr>
        <w:t>Non-affiliates</w:t>
      </w:r>
      <w:r w:rsidRPr="002549EA">
        <w:rPr>
          <w:rFonts w:ascii="Book Antiqua" w:hAnsi="Book Antiqua"/>
          <w:sz w:val="16"/>
          <w:szCs w:val="16"/>
        </w:rPr>
        <w:t xml:space="preserve"> – companies not related by common ownership or control.  They can be financ</w:t>
      </w:r>
      <w:r w:rsidR="00424D2C">
        <w:rPr>
          <w:rFonts w:ascii="Book Antiqua" w:hAnsi="Book Antiqua"/>
          <w:sz w:val="16"/>
          <w:szCs w:val="16"/>
        </w:rPr>
        <w:t xml:space="preserve">ial and nonfinancial companies; </w:t>
      </w:r>
      <w:r w:rsidRPr="002549EA">
        <w:rPr>
          <w:rFonts w:ascii="Book Antiqua" w:hAnsi="Book Antiqua"/>
          <w:sz w:val="16"/>
          <w:szCs w:val="16"/>
          <w:u w:val="single"/>
        </w:rPr>
        <w:t>Joint marketing</w:t>
      </w:r>
      <w:r w:rsidRPr="002549EA">
        <w:rPr>
          <w:rFonts w:ascii="Book Antiqua" w:hAnsi="Book Antiqua"/>
          <w:sz w:val="16"/>
          <w:szCs w:val="16"/>
        </w:rPr>
        <w:t xml:space="preserve"> – a formal agreement between non-affiliated financial companies that together market financial products or services to you.</w:t>
      </w:r>
    </w:p>
    <w:p w14:paraId="0D2BC19B" w14:textId="77777777" w:rsidR="007A3EC5" w:rsidRDefault="007A3EC5" w:rsidP="007A44B2">
      <w:pPr>
        <w:spacing w:after="0"/>
        <w:rPr>
          <w:rFonts w:ascii="Book Antiqua" w:hAnsi="Book Antiqua"/>
          <w:i/>
          <w:sz w:val="8"/>
          <w:szCs w:val="8"/>
        </w:rPr>
        <w:sectPr w:rsidR="007A3EC5" w:rsidSect="007A3EC5">
          <w:type w:val="continuous"/>
          <w:pgSz w:w="12240" w:h="15840"/>
          <w:pgMar w:top="720" w:right="720" w:bottom="72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num="2" w:space="720"/>
          <w:docGrid w:linePitch="360"/>
        </w:sectPr>
      </w:pPr>
    </w:p>
    <w:p w14:paraId="62AF1A5E" w14:textId="77777777" w:rsidR="00D623D8" w:rsidRDefault="00D623D8" w:rsidP="00106368">
      <w:pPr>
        <w:spacing w:after="0"/>
        <w:jc w:val="center"/>
        <w:rPr>
          <w:rFonts w:ascii="Book Antiqua" w:hAnsi="Book Antiqua"/>
          <w:b/>
          <w:i/>
          <w:sz w:val="20"/>
          <w:szCs w:val="20"/>
        </w:rPr>
      </w:pPr>
    </w:p>
    <w:p w14:paraId="729377CA" w14:textId="77777777" w:rsidR="00702A80" w:rsidRPr="00D623D8" w:rsidRDefault="00155BA2" w:rsidP="00D623D8">
      <w:pPr>
        <w:spacing w:after="0"/>
        <w:jc w:val="center"/>
        <w:rPr>
          <w:rFonts w:ascii="Book Antiqua" w:hAnsi="Book Antiqua"/>
          <w:b/>
          <w:i/>
          <w:color w:val="FF0000"/>
          <w:sz w:val="20"/>
          <w:szCs w:val="20"/>
        </w:rPr>
      </w:pPr>
      <w:r w:rsidRPr="002549EA">
        <w:rPr>
          <w:rFonts w:ascii="Book Antiqua" w:hAnsi="Book Antiqua"/>
          <w:b/>
          <w:i/>
          <w:sz w:val="20"/>
          <w:szCs w:val="20"/>
        </w:rPr>
        <w:t xml:space="preserve">Please call if you have any </w:t>
      </w:r>
      <w:r w:rsidRPr="009B15D9">
        <w:rPr>
          <w:rFonts w:ascii="Book Antiqua" w:hAnsi="Book Antiqua"/>
          <w:b/>
          <w:i/>
          <w:sz w:val="20"/>
          <w:szCs w:val="20"/>
        </w:rPr>
        <w:t>questions</w:t>
      </w:r>
      <w:r w:rsidR="00D623D8" w:rsidRPr="009B15D9">
        <w:rPr>
          <w:rFonts w:ascii="Book Antiqua" w:hAnsi="Book Antiqua"/>
          <w:b/>
          <w:i/>
          <w:sz w:val="20"/>
          <w:szCs w:val="20"/>
        </w:rPr>
        <w:t>. Y</w:t>
      </w:r>
      <w:r w:rsidRPr="009B15D9">
        <w:rPr>
          <w:rFonts w:ascii="Book Antiqua" w:hAnsi="Book Antiqua"/>
          <w:b/>
          <w:i/>
          <w:sz w:val="20"/>
          <w:szCs w:val="20"/>
        </w:rPr>
        <w:t>our</w:t>
      </w:r>
      <w:r w:rsidRPr="002549EA">
        <w:rPr>
          <w:rFonts w:ascii="Book Antiqua" w:hAnsi="Book Antiqua"/>
          <w:b/>
          <w:i/>
          <w:sz w:val="20"/>
          <w:szCs w:val="20"/>
        </w:rPr>
        <w:t xml:space="preserve"> privacy, our professional ethics, and the ability to provide you with quality financial services are very important to us.</w:t>
      </w:r>
    </w:p>
    <w:sectPr w:rsidR="00702A80" w:rsidRPr="00D623D8" w:rsidSect="009C3992">
      <w:type w:val="continuous"/>
      <w:pgSz w:w="12240" w:h="15840"/>
      <w:pgMar w:top="720" w:right="720" w:bottom="72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EEC"/>
    <w:multiLevelType w:val="multilevel"/>
    <w:tmpl w:val="5CD49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34668"/>
    <w:multiLevelType w:val="hybridMultilevel"/>
    <w:tmpl w:val="7E5639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AB6A5D"/>
    <w:multiLevelType w:val="hybridMultilevel"/>
    <w:tmpl w:val="53CC1978"/>
    <w:lvl w:ilvl="0" w:tplc="6DA861FC">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6994708">
    <w:abstractNumId w:val="2"/>
  </w:num>
  <w:num w:numId="2" w16cid:durableId="1865090584">
    <w:abstractNumId w:val="1"/>
  </w:num>
  <w:num w:numId="3" w16cid:durableId="212345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6C"/>
    <w:rsid w:val="000125AC"/>
    <w:rsid w:val="000174C3"/>
    <w:rsid w:val="000D6221"/>
    <w:rsid w:val="00106368"/>
    <w:rsid w:val="00145B3B"/>
    <w:rsid w:val="00155BA2"/>
    <w:rsid w:val="002549EA"/>
    <w:rsid w:val="002A2A1A"/>
    <w:rsid w:val="002E64AF"/>
    <w:rsid w:val="003425A6"/>
    <w:rsid w:val="00351916"/>
    <w:rsid w:val="003F0C6C"/>
    <w:rsid w:val="00424D2C"/>
    <w:rsid w:val="004D7FAD"/>
    <w:rsid w:val="004F0B5F"/>
    <w:rsid w:val="00581E50"/>
    <w:rsid w:val="005F324E"/>
    <w:rsid w:val="0060516B"/>
    <w:rsid w:val="006C2C8F"/>
    <w:rsid w:val="00702A80"/>
    <w:rsid w:val="00766CE7"/>
    <w:rsid w:val="007A3EC5"/>
    <w:rsid w:val="007A44B2"/>
    <w:rsid w:val="00837E40"/>
    <w:rsid w:val="009805AE"/>
    <w:rsid w:val="009B15D9"/>
    <w:rsid w:val="009C3992"/>
    <w:rsid w:val="009C6931"/>
    <w:rsid w:val="00AF2C43"/>
    <w:rsid w:val="00B10302"/>
    <w:rsid w:val="00B22F9A"/>
    <w:rsid w:val="00B3479A"/>
    <w:rsid w:val="00B96298"/>
    <w:rsid w:val="00C00D17"/>
    <w:rsid w:val="00C447CF"/>
    <w:rsid w:val="00CD62BD"/>
    <w:rsid w:val="00D066A9"/>
    <w:rsid w:val="00D354F5"/>
    <w:rsid w:val="00D623D8"/>
    <w:rsid w:val="00E1680B"/>
    <w:rsid w:val="00E5339B"/>
    <w:rsid w:val="00F737D0"/>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A3C8"/>
  <w15:docId w15:val="{A02BC4A4-BD63-475F-9D4E-F0CB8F1E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16B"/>
    <w:pPr>
      <w:spacing w:before="100" w:beforeAutospacing="1" w:after="100" w:afterAutospacing="1" w:line="260" w:lineRule="atLeast"/>
    </w:pPr>
    <w:rPr>
      <w:rFonts w:ascii="Times New Roman" w:eastAsia="Times New Roman" w:hAnsi="Times New Roman"/>
      <w:color w:val="000000"/>
    </w:rPr>
  </w:style>
  <w:style w:type="paragraph" w:styleId="BalloonText">
    <w:name w:val="Balloon Text"/>
    <w:basedOn w:val="Normal"/>
    <w:link w:val="BalloonTextChar"/>
    <w:uiPriority w:val="99"/>
    <w:semiHidden/>
    <w:unhideWhenUsed/>
    <w:rsid w:val="00AF2C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12%20Documents\2012%20Forms\Document%20Store\Privacy%20Policy%20Statement%20Template%20(without%20co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9269-275E-4BC2-96BF-BB6A9A27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Privacy Policy Statement Template (without coding)</Template>
  <TotalTime>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TAlmazar</dc:creator>
  <cp:lastModifiedBy>David Zoda</cp:lastModifiedBy>
  <cp:revision>3</cp:revision>
  <cp:lastPrinted>2011-04-28T21:53:00Z</cp:lastPrinted>
  <dcterms:created xsi:type="dcterms:W3CDTF">2023-01-04T14:42:00Z</dcterms:created>
  <dcterms:modified xsi:type="dcterms:W3CDTF">2023-01-04T14:43:00Z</dcterms:modified>
</cp:coreProperties>
</file>